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zaliczki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Przyjmujący zaliczkę (sprzedający)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Wpłacający zaliczkę (kupujący)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Przedmiot przyszłej umowy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Opis przedmiotu: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Uzgodniona cena całkowita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zaliczki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Kwota zaliczki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Termin zawarcia umowy sprzedaży: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zwrotu zaliczki: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Wpłacona kwota stanowi zaliczkę na poczet ceny i zostanie zaliczona na jej poczet przy zawarciu umowy sprzedaży.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Jeżeli umowa sprzedaży nie zostanie zawarta w uzgodnionym terminie, zaliczka podlega zwrotowi w pełnej wysokości.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Zwrot zaliczki następuje niezależnie od tego, która ze stron odstąpiła od zamiaru zawarcia umowy.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potwierdzają, że wpłacona kwota nie stanowi zadatku w rozumieniu art. 394 Kodeksu cywilnego.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410 (świadczenie nienależne)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Przyjmujący zaliczkę (sprzedający)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Wpłacający zaliczkę (kupujący)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