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Przedmiot umowy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Opis przedmiotu: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Numery seryjne i cechy szczególne: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Stan przedmiotu: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Wyposażenie przekazywane wraz z przedmiotem: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przedmiotu: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przedmiotu i że przedmiot jest wolny od wad prawnych oraz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zapoznał się ze stanem przedmiotu i nie wnosi do niego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Wydanie przedmiotu następuje w dniu wskazanym w umowie, wraz z wymienionym wyposażeniem.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przedmiotu (art. 558 § 1 Kodeksu cywilnego).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556 i nast. (rękojmia),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