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001E40"/>
          <w:sz w:val="32"/>
          <w:szCs w:val="32"/>
        </w:rPr>
        <w:t xml:space="preserve">Umowa kupna-sprzedaży broni</w:t>
      </w:r>
    </w:p>
    <w:p>
      <w:pPr>
        <w:spacing w:after="6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Wzór umowy do wypełnienia — UmowaCentrum.com</w:t>
      </w:r>
    </w:p>
    <w:p>
      <w:pPr>
        <w:pBdr>
          <w:bottom w:val="single" w:color="001E40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Sprzedający (posiadacz pozwolenia)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Kupujący (posiadacz pozwolenia)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Broń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Rodzaj broni: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Marka i model: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fabryczny: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Kaliber: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Pozwolenie sprzedającego — numer i organ wydający: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Pozwolenie kupującego — numer i organ wydający: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(zł):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słownie: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wydania broni: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oświadcza, że jest właścicielem broni i posiada ważne pozwolenie uprawniające do jej posiadania.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Kupujący oświadcza, że posiada ważne pozwolenie obejmujące nabywany rodzaj broni i okazał je Sprzedającemu.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Obie strony zobowiązują się zgłosić zmianę posiadacza broni właściwemu organowi Policji w terminie wynikającym z przepisów.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Broń wydawana jest bez amunicji, a jej przewóz odbywa się zgodnie z obowiązującymi przepisami.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Umowę sporządzono w dwóch jednobrzmiących egzemplarzach, po jednym dla każdej ze stron.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Kodeks cywilny — art. 535 i nast. (sprzedaż); ustawa o broni i amunicji — obowiązki rejestracyjne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Sprzedający (posiadacz pozwolenia)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Kupujący (posiadacz pozwolenia)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UmowaCentrum</dc:creator>
  <cp:lastModifiedBy>UmowaCentrum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